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Allgemeine Geschäftsbedingungen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Seebe Rohrreinigung GmbH Stand: 01.01.201</w:t>
      </w:r>
      <w:r w:rsidR="00B91B2A">
        <w:rPr>
          <w:rFonts w:ascii="Arial-BoldMT" w:hAnsi="Arial-BoldMT" w:cs="Arial-BoldMT"/>
          <w:b/>
          <w:bCs/>
        </w:rPr>
        <w:t>8</w:t>
      </w:r>
      <w:bookmarkStart w:id="0" w:name="_GoBack"/>
      <w:bookmarkEnd w:id="0"/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1)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ALLGEMEINES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Grundlagen unserer Tätigkeit und Gegenstand des Vertrages sind die nachfolgenden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Allgemeinen Geschäftsbedingungen. 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2)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MITWIRKUNG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DES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AUFTRAGGEBERS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Besondere Arbeitserschwernisse oder Erleichterungen, die dem Auftraggeber bekannt sind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oder sein müssen, z.B. die Existenz einer Hebeanlage, stecken gebliebene Werkzeuge, das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Vorhandensein verdeckter Kontrollöffnungen und ähnliches, hat er unseren Mitarbeitern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unverzüglich und vor Arbeitsbeginn mitzuteilen. Das gleiche gilt für alle früheren Misserfolge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von Arbeiten zur Lösung des aktuellen Problems an der Anlage. Für die Dauer der Arbeiten an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einer Abwasseranlage ist der </w:t>
      </w:r>
      <w:proofErr w:type="spellStart"/>
      <w:r>
        <w:rPr>
          <w:rFonts w:ascii="ArialMT" w:hAnsi="ArialMT" w:cs="ArialMT"/>
        </w:rPr>
        <w:t>Auftraggerber</w:t>
      </w:r>
      <w:proofErr w:type="spellEnd"/>
      <w:r>
        <w:rPr>
          <w:rFonts w:ascii="ArialMT" w:hAnsi="ArialMT" w:cs="ArialMT"/>
        </w:rPr>
        <w:t xml:space="preserve"> im Interesse von Arbeitserfolg 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Schadensverhütung verpflichtet, unseren Mitarbeitern Zugang auch zu allen Teilbereichen 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Anlage zu verschaffen (z.B. zu allen Entwässerungsgegenständen in den verschiedenen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Räumen und Geschossen). Außerdem hat er sicherzustellen, dass während dieser Zeit die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gesamte Anlage nicht benutzt wird. Schließlich muss der Auftraggeber unverzüglich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kontrollieren, ob etwas zu beanstanden sein sollte.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3)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GEFÄHRLICHE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STOFFE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BESONDERE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GEFAHREN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Vor Ausführung unserer Arbeiten hat der Auftraggeber alle gefährlichen Stoffe und Gase, die in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der Anlage enthalten sind, schriftlich durch unseren Mitarbeiter aufnehmen zu lassen. Als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gefährlich gelten solche Stoffe und Gase, die den Mitarbeiter in irgendeiner Weise schädigen,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Explosionsgefahr oder eine Haftung bei Ableitung in das Kanalsystem begründen können 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normalerweise in Abwasserleitungen nicht enthalten sind, z.B. Laugen, Säuren, Gifte,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chemische Rohrreinigungsmittel</w:t>
      </w:r>
      <w:r>
        <w:rPr>
          <w:rFonts w:ascii="ArialMT" w:hAnsi="ArialMT" w:cs="ArialMT"/>
        </w:rPr>
        <w:t>. Der Auftraggeber ist in diesem Fall weiterhin verpflichtet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kostenlos entsprechende Reinigungs- sowie Desinfektionsmittel und für den Fall, dass in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irgendeiner Hinsicht besondere Gefahren zu erwarten sind, kostenlos auch einen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Sicherheitsbeauftragten zu stellen. Die gleichen Verpflichtungen des Auftraggebers gelten auch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für den Fall, dass unsere Mitarbeiter gefährliche Stoffe und/oder besondere Gefahren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wahrnehmen oder vermuten und ihn entsprechend informieren. Soweit gefährliche Stoffe 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vorbezeichneten Art nicht angegeben und nicht aufgenommen werden, und insoweit bei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besonderen Gefahren kein Sicherheitsbeauftragter gestellt wird, stellt der Auftraggeber uns von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jeglicher Haftung für Schäden anlässlich der Durchführung der Arbeiten frei, es sei denn, dass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solche Schäden durch vorsätzliches oder grob fahrlässiges Handeln unserer Mitarbeiter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herbeigeführt wurden. Eine Freistellung wird auch in dem Fall vereinbart, dass unsere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Mitarbeiter wegen der Angabe gefährlicher Stoffe die Durchführung von Arbeiten ablehnen, 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Auftraggeber aber trotzdem darauf besteht.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4)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ARBEITSAUSFÜHRUNG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Bestimmung des Arbeitsumfanges, des Arbeitsausgangspunkts, des Maschinen- 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Geräteeinsatzes sowie der sonstigen Durchführungsweise der Arbeiten obliegt im Rahmen des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erteilten Auftrags allein unseren Mitarbeitern, die hierbei vor allem die Gebote der Gründlichkeit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und Vorsicht zu beachten haben.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5)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ARBEITSERFOLG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Unsere Arbeiten sind Gegenstand eines Dienstvertrags. Sie werden nach bestem Wissen 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Gewissen ausgeführt. Für den Erfolg können wir jedoch keine Gewähr übernehmen. Wir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weisen darauf hin, dass in Abwasserrohren vor Arbeitsbeginn zu viele nicht kalkulier- 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erkennbare Risiken und Unwägbarkeiten vorhanden sein können.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6)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AUSFÜHRUNGSTERMINE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Auftragsausführung erfolgt nach vorheriger Terminabsprache.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7)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NEBENABREDEN,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AUSKÜNFTE,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EMPFEHLUNGEN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Nebenabreden mit Service-Monteuren oder sonstigen Außendienstmitarbeitern bedürfen zu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ihrer Rechtswirksamkeit der ausdrücklichen Bestätigung durch die Geschäftsleitung.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8)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PREISE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Soweit nicht ausdrücklich schriftlich etwas anderes vereinbart wurde, gelten unsere Preise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ausschließlich für die gewöhnlichen Arbeiten. Sonderarbeiten (wie </w:t>
      </w:r>
      <w:proofErr w:type="spellStart"/>
      <w:r>
        <w:rPr>
          <w:rFonts w:ascii="ArialMT" w:hAnsi="ArialMT" w:cs="ArialMT"/>
        </w:rPr>
        <w:t>Aufgrabarbeiten</w:t>
      </w:r>
      <w:proofErr w:type="spellEnd"/>
      <w:r>
        <w:rPr>
          <w:rFonts w:ascii="ArialMT" w:hAnsi="ArialMT" w:cs="ArialMT"/>
        </w:rPr>
        <w:t>,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Dichtigkeitsprüfungen, </w:t>
      </w:r>
      <w:proofErr w:type="gramStart"/>
      <w:r>
        <w:rPr>
          <w:rFonts w:ascii="ArialMT" w:hAnsi="ArialMT" w:cs="ArialMT"/>
        </w:rPr>
        <w:t>Rohrsanierungen,…</w:t>
      </w:r>
      <w:proofErr w:type="gramEnd"/>
      <w:r>
        <w:rPr>
          <w:rFonts w:ascii="ArialMT" w:hAnsi="ArialMT" w:cs="ArialMT"/>
        </w:rPr>
        <w:t>) werden nach entsprechendem Angebot 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Auftrag gesondert berechnet. Das gleiche gilt für Verlustzeiten, die nicht von uns zu vertreten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sind. Strom und Wasser sind vom Auftraggeber kostenlos zu stellen oder von ihm auf eigene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Kosten zu beschaffen.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9)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HAFTUNG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Aus gesetzlichen und vertraglichen Haftungstatbeständen (insbesondere im Falle des Verzugs,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der Vertragsverletzung, der Unmöglichkeit des Unvermögens, der Verletzung von Pflichten bei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Vertragsverhandlungen oder der unerlaubten Haftung) haften wir </w:t>
      </w:r>
      <w:r>
        <w:rPr>
          <w:rFonts w:ascii="Arial-BoldMT" w:hAnsi="Arial-BoldMT" w:cs="Arial-BoldMT"/>
          <w:b/>
          <w:bCs/>
        </w:rPr>
        <w:t>nur bei vorsätzlicher oder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grob fahrlässiger Verursachung des Schadens</w:t>
      </w:r>
      <w:r>
        <w:rPr>
          <w:rFonts w:ascii="ArialMT" w:hAnsi="ArialMT" w:cs="ArialMT"/>
        </w:rPr>
        <w:t>. Auch in diesem Fall ist unsere Haftung auf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den für uns vorhersehbaren Schaden begrenzt, soweit der Auftraggeber Vollkaufmann,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juristische Person des öffentlichen Rechts oder öffentliches Sondervermögen ist.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10)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AUSSCHLUSSGRÜNDE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Wir übernehmen – soweit nicht vorsätzliche oder grob fahrlässige Schadensverursachung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vorliegt – keine Verantwortung für sämtliche unmittelbaren und mittelbaren Schäden, die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entstehen durch: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Arbeiten an defekten, verrotteten (z.B. rissigen, brüchigen) oder unvorschriftsmäßig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installierten Anlagen;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Arbeiten an Anlagen, die - entgegen den Auflagen der Ziffer 2 – in einzelnen Teilbereichen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unzugänglich sind und/oder während der Arbeiten benutzt werden;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Arbeiten an Anlagen mit gefährlichen Stoffen oder besonderen Gefahren unter den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Voraussetzungen von Ziffer 3;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d) Austretende Inhalte der Anlage;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e) Spiralen, Schläuche und sonstige Werkzeuge, die aufgrund eines Umstandes in der Anlage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stecken bleiben oder verloren gehen, der nicht von unseren Mitarbeitern zu vertreten ist (z.B.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vorhandener </w:t>
      </w:r>
      <w:proofErr w:type="spellStart"/>
      <w:r>
        <w:rPr>
          <w:rFonts w:ascii="ArialMT" w:hAnsi="ArialMT" w:cs="ArialMT"/>
        </w:rPr>
        <w:t>Muffenversatz</w:t>
      </w:r>
      <w:proofErr w:type="spellEnd"/>
      <w:r>
        <w:rPr>
          <w:rFonts w:ascii="ArialMT" w:hAnsi="ArialMT" w:cs="ArialMT"/>
        </w:rPr>
        <w:t>, vorhandener Rohrbruch, o.ä.);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f) Arbeiten an Rohrabzweigen und Doppelabzweigen mit einem Einlaufwinkel von mehr als 45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Grad;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g) Arbeiten an Bögen mit mehr als 67 Grad;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11)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REKLAMATIONEN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Wegen der ständigen Benutzung oder Benutzungsmöglichkeit der Anlagen bestehen ständig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Störungsgefahren durch missbräuchliche Nutzung. Deshalb sind alle Reklamationen schon im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Interesse einer zügigen Bearbeitung und ggf. Störungsbeseitigung zweckmäßigerweise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unverzüglich schriftlich</w:t>
      </w:r>
      <w:r w:rsidR="0088422B">
        <w:rPr>
          <w:rFonts w:ascii="Arial-BoldMT" w:hAnsi="Arial-BoldMT" w:cs="Arial-BoldMT"/>
          <w:b/>
          <w:bCs/>
        </w:rPr>
        <w:t>,</w:t>
      </w:r>
      <w:r>
        <w:rPr>
          <w:rFonts w:ascii="Arial-BoldMT" w:hAnsi="Arial-BoldMT" w:cs="Arial-BoldMT"/>
          <w:b/>
          <w:bCs/>
        </w:rPr>
        <w:t xml:space="preserve"> </w:t>
      </w:r>
      <w:r w:rsidR="0088422B">
        <w:rPr>
          <w:rFonts w:ascii="Arial-BoldMT" w:hAnsi="Arial-BoldMT" w:cs="Arial-BoldMT"/>
          <w:b/>
          <w:bCs/>
        </w:rPr>
        <w:t xml:space="preserve">spätesten jedoch 24 Stunden nach unseren Einsatz, </w:t>
      </w:r>
      <w:r>
        <w:rPr>
          <w:rFonts w:ascii="ArialMT" w:hAnsi="ArialMT" w:cs="ArialMT"/>
        </w:rPr>
        <w:t>angezeigt werden.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12)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LEISTUNGSVERZUG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DES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AUFTRAGGEBERS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Ist der Auftraggeber mit der Erfüllung seiner Verpflichtungen – insbesondere Mitwirkung oder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Zahlung – in Verzug, so sind wir nach erfolglosem Ablauf einer Nachfrist von 10 Kalendertagen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berechtigt, vom Vertrag zurückzutreten oder Schadensersatz wegen Nichterfüllung zu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verlangen. Im letzteren Fall sind wir berechtigt, unter Ausschluss der Geltendmachung eines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höheren Schadens, 15% des vereinbarten Entgelts als pauschale Entschädigung zu verlangen.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Diese pauschale Entschädigung kann nicht bzw. nicht in voller Höhe verlangt werden, wenn 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Auftraggeber den Nachweis führt, dass ein Schaden überhaupt nicht entstanden oder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wesentlich niedriger als unsere Pauschale ist. Im Falle des Zahlungsverzugs sind wir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berechtigt, Verzugszinsen in Höhe von 3 Prozentpunkten über dem jeweiligen Diskontsatz der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Deutschen Bundesbank zu berechnen.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13)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AUFRECHNUNGSVERBOT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Aufrechnung bestrittener oder nicht rechtskräftig festgestellter Forderungen unserer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Auftraggeber gegen unsere Forderungen ist ausgeschlossen.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14)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ERFÜLLUNGSORT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UND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GERICHTSSTAND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Erfüllungsort und Gerichtsstand für sämtliche sich zwischen den Parteien aus dem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Vertrauensverhältnis ergebenden Streitigkeiten ist Gerichshain, soweit der Auftraggeber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Vollkaufmann, juristische Person des öffentlichen Rechts oder öffentlichen Sondervermögens</w:t>
      </w:r>
    </w:p>
    <w:p w:rsidR="00691AAF" w:rsidRDefault="00354D74" w:rsidP="00354D74">
      <w:r>
        <w:rPr>
          <w:rFonts w:ascii="ArialMT" w:hAnsi="ArialMT" w:cs="ArialMT"/>
        </w:rPr>
        <w:t>ist.</w:t>
      </w:r>
    </w:p>
    <w:sectPr w:rsidR="00691AAF" w:rsidSect="00354D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74"/>
    <w:rsid w:val="00354D74"/>
    <w:rsid w:val="00377E71"/>
    <w:rsid w:val="00691AAF"/>
    <w:rsid w:val="006B14C9"/>
    <w:rsid w:val="0088422B"/>
    <w:rsid w:val="00B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9639"/>
  <w15:chartTrackingRefBased/>
  <w15:docId w15:val="{6A462AF7-1EDA-4E50-865B-CE42CEE7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Seebe</dc:creator>
  <cp:keywords/>
  <dc:description/>
  <cp:lastModifiedBy>Seebe</cp:lastModifiedBy>
  <cp:revision>2</cp:revision>
  <cp:lastPrinted>2018-02-12T05:48:00Z</cp:lastPrinted>
  <dcterms:created xsi:type="dcterms:W3CDTF">2018-02-12T05:56:00Z</dcterms:created>
  <dcterms:modified xsi:type="dcterms:W3CDTF">2018-02-12T05:56:00Z</dcterms:modified>
</cp:coreProperties>
</file>